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D6" w:rsidRDefault="00DC4ED6" w:rsidP="00DC4ED6">
      <w:pPr>
        <w:spacing w:before="240" w:after="12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EFB">
        <w:rPr>
          <w:rFonts w:ascii="Times New Roman" w:hAnsi="Times New Roman" w:cs="Times New Roman"/>
          <w:b/>
          <w:sz w:val="28"/>
          <w:szCs w:val="28"/>
          <w:lang w:val="uk-UA"/>
        </w:rPr>
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користування:</w:t>
      </w:r>
    </w:p>
    <w:p w:rsidR="00D5077F" w:rsidRPr="00F27EFB" w:rsidRDefault="00D5077F" w:rsidP="00DC4ED6">
      <w:pPr>
        <w:spacing w:before="240" w:after="12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Перший квартал.</w:t>
      </w:r>
    </w:p>
    <w:p w:rsidR="00F2282B" w:rsidRPr="00E143DB" w:rsidRDefault="00DC4ED6" w:rsidP="00F2282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82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0,1076 га (кадастровий номер земельної ділянки 1822510100:01:018:0034), яка розташована в межах міста </w:t>
      </w:r>
      <w:proofErr w:type="spellStart"/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Різдвяній, 89-А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</w:t>
      </w:r>
      <w:r w:rsidR="00CC3048" w:rsidRPr="00E143DB">
        <w:rPr>
          <w:rFonts w:ascii="Times New Roman" w:hAnsi="Times New Roman" w:cs="Times New Roman"/>
          <w:sz w:val="28"/>
          <w:szCs w:val="28"/>
          <w:lang w:val="uk-UA"/>
        </w:rPr>
        <w:t xml:space="preserve"> - 11.02) (землі промисловості)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282B" w:rsidRPr="00E143DB" w:rsidRDefault="00CC3048" w:rsidP="001D2463">
      <w:pPr>
        <w:spacing w:before="24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43D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0,1453 га (кадастровий номер земельної ділянки 1822510100:04:000:0054), яка розташована за межами міста </w:t>
      </w:r>
      <w:proofErr w:type="spellStart"/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Жовтневій, 83-Б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</w:t>
      </w:r>
      <w:r w:rsidR="001D2463" w:rsidRPr="00E143DB">
        <w:rPr>
          <w:rFonts w:ascii="Times New Roman" w:hAnsi="Times New Roman" w:cs="Times New Roman"/>
          <w:sz w:val="28"/>
          <w:szCs w:val="28"/>
          <w:lang w:val="uk-UA"/>
        </w:rPr>
        <w:t xml:space="preserve"> - 11.02) (землі промисловості)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282B" w:rsidRPr="00E143DB" w:rsidRDefault="001D2463" w:rsidP="001D2463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43DB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0,5500 га (кадастровий номер земельної ділянки 1822510100:01:018:0042), яка розташована в межах міста </w:t>
      </w:r>
      <w:proofErr w:type="spellStart"/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2282B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Різдвяній, 89а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 (землі промисловості) у користування на умовах оренди терміном на 3 роки та дозволити укласти договір оренди земельної ділянки.</w:t>
      </w:r>
    </w:p>
    <w:p w:rsidR="00CB7873" w:rsidRPr="00CB7873" w:rsidRDefault="009762E7" w:rsidP="00E143DB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43DB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r w:rsidR="00CB7873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72AE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E143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0,9600 га (кадастровий номер земельної ділянки 1822510100:16:000:0086), яка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розташована на території Коростишівської міської ради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 (землі промисловості, транспорту, зв’язку, енергетики, оборони та іншого призначення</w:t>
      </w:r>
      <w:r w:rsidR="00CB7873" w:rsidRPr="00CB78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B7873" w:rsidRPr="00CB7873" w:rsidRDefault="00CB7873" w:rsidP="00CB7873">
      <w:pPr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B78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. земельн</w:t>
      </w:r>
      <w:r w:rsidR="001F3B8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1F3B83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0,2650 га (кадастровий номер земельної ділянки 1822583605:12:002:0106), яка розташована в межах села </w:t>
      </w:r>
      <w:proofErr w:type="spellStart"/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Голубівка</w:t>
      </w:r>
      <w:proofErr w:type="spellEnd"/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по вул. О.Кошового, 9-А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 (землі промисловості, транспорту, зв’язку, енергетики, оборони та іншого призначення)</w:t>
      </w:r>
      <w:r w:rsidR="0056334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B7873" w:rsidRPr="00CB7873" w:rsidRDefault="0056334A" w:rsidP="0056334A">
      <w:pPr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6. </w:t>
      </w:r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356E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356E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0,4421 га (кадастровий номер земельної ділянки 1822587000:04:000:0059), яка розташована за межами села </w:t>
      </w:r>
      <w:proofErr w:type="spellStart"/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>Стрижівка</w:t>
      </w:r>
      <w:proofErr w:type="spellEnd"/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по вул. Миру, 37-а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</w:t>
      </w:r>
      <w:r w:rsidR="002635E8" w:rsidRPr="00EB2154">
        <w:rPr>
          <w:rFonts w:ascii="Times New Roman" w:hAnsi="Times New Roman" w:cs="Times New Roman"/>
          <w:sz w:val="28"/>
          <w:szCs w:val="28"/>
          <w:lang w:val="uk-UA"/>
        </w:rPr>
        <w:t>2) (землі промисловості)</w:t>
      </w:r>
      <w:r w:rsidR="00CB7873" w:rsidRPr="00EB215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7873" w:rsidRPr="00CB7873" w:rsidRDefault="002635E8" w:rsidP="002635E8">
      <w:pPr>
        <w:spacing w:before="24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7</w:t>
      </w:r>
      <w:r w:rsidR="00CB7873" w:rsidRPr="00CB78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</w:t>
      </w:r>
      <w:r w:rsidR="00D4022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4022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0,0637 га (кадастровий номер земельної ділянки 1822510100:01:009:0088), яка розташована в межах міста </w:t>
      </w:r>
      <w:proofErr w:type="spellStart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Героїв Небесної Сотні, 47-А для будівництва та обслуговування будівель закладів освіти.</w:t>
      </w:r>
    </w:p>
    <w:p w:rsidR="00CB7873" w:rsidRDefault="002635E8" w:rsidP="002635E8">
      <w:pPr>
        <w:spacing w:before="240" w:after="12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</w:t>
      </w:r>
      <w:r w:rsidR="00CB7873" w:rsidRPr="00CB78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D4022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4022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1,4715 га (кадастровий номер земельної ділянки 1822587001:01:002:0054) в межах села </w:t>
      </w:r>
      <w:proofErr w:type="spellStart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Стрижівка</w:t>
      </w:r>
      <w:proofErr w:type="spellEnd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по вул. </w:t>
      </w:r>
      <w:proofErr w:type="spellStart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Мікаберідзе</w:t>
      </w:r>
      <w:proofErr w:type="spellEnd"/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, 12-Б для будівництва та обслуговування будівель закладів освіти (код КВЦПЗ - 03.02) (землі жит</w:t>
      </w:r>
      <w:r w:rsidR="00681EA9">
        <w:rPr>
          <w:rFonts w:ascii="Times New Roman" w:hAnsi="Times New Roman" w:cs="Times New Roman"/>
          <w:sz w:val="28"/>
          <w:szCs w:val="28"/>
          <w:lang w:val="uk-UA"/>
        </w:rPr>
        <w:t>лової та громадської забудови)</w:t>
      </w:r>
      <w:r w:rsidR="00CB7873" w:rsidRPr="00CB78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41A0" w:rsidRPr="00AD41A0" w:rsidRDefault="00AD41A0" w:rsidP="002635E8">
      <w:pPr>
        <w:spacing w:before="240" w:after="12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D41A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D4022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D4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4022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D4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1,2443 га (кадастровий номер земельної ділянки 1822510100:01:001:0576), яка розташована в межах міста </w:t>
      </w:r>
      <w:proofErr w:type="spellStart"/>
      <w:r w:rsidRPr="00AD41A0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AD4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Гвардійській, 42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 (землі промисловості)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82B" w:rsidRPr="00FD596F" w:rsidRDefault="008C3177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10. </w:t>
      </w:r>
      <w:r w:rsidR="00D402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D596F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D40229" w:rsidRPr="00FD596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9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D40229" w:rsidRPr="00FD596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D59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10,0000 га (кадастровий номер земельної ділянки 1822510100:13:000:0189), яка розташована за межами населеного пункту села Бобрик Коростишівської міської ради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 (землі промисловості)</w:t>
      </w:r>
      <w:r w:rsidRPr="00FD59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210" w:rsidRPr="001D4215" w:rsidRDefault="003C053E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1210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1. земельна ділянка </w:t>
      </w:r>
      <w:r w:rsidR="00381210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0,0150 га, яка розташована по вул. 19 </w:t>
      </w:r>
      <w:proofErr w:type="spellStart"/>
      <w:r w:rsidR="00381210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Буддільниця</w:t>
      </w:r>
      <w:proofErr w:type="spellEnd"/>
      <w:r w:rsidR="00381210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, 3-Б</w:t>
      </w:r>
      <w:r w:rsidR="00381210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населеного пункту міста Коростишів</w:t>
      </w:r>
      <w:r w:rsidR="00381210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="00381210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69286C" w:rsidRPr="001D4215" w:rsidRDefault="0069286C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</w:t>
      </w:r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0,3300 га, яка розташована по вул. Володимирська, 5а</w:t>
      </w:r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86C" w:rsidRPr="001D4215" w:rsidRDefault="0069286C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lastRenderedPageBreak/>
        <w:t>13. земельн</w:t>
      </w:r>
      <w:r w:rsidR="001D42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D42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0,0040 га, яка розташована по вул. Київська, 50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Pr="001D421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69286C" w:rsidRPr="001D4215" w:rsidRDefault="0069286C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797FFD" w:rsidRPr="001D421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1D42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7FFD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D42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7FFD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7FFD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0,0100 га, яка розташована по вул. Київська, 103</w:t>
      </w:r>
      <w:r w:rsidR="00797FFD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797FFD" w:rsidRPr="001D421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797FFD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="00797FFD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797FFD" w:rsidRPr="001D4215" w:rsidRDefault="00797FFD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>15. земельн</w:t>
      </w:r>
      <w:r w:rsidR="004054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054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5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0,0630 га, яка розташована по вул. Київська, 112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Pr="001D421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797FFD" w:rsidRPr="001D4215" w:rsidRDefault="00797FFD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>16. земельн</w:t>
      </w:r>
      <w:r w:rsidR="002434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434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 0,1400 га, яка розташована по вул. Київська, 125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Pr="001D421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797FFD" w:rsidRPr="001D4215" w:rsidRDefault="00797FFD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E019D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E019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0,1400 га, яка розташована по вул. Київська, 149-к</w:t>
      </w:r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</w:t>
      </w:r>
      <w:r w:rsidR="00B22E53" w:rsidRPr="001D4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E53" w:rsidRPr="001D4215" w:rsidRDefault="00797FFD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B22E53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E019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2E53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019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22E53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2E53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0,0630</w:t>
      </w:r>
      <w:r w:rsidR="00B22E53" w:rsidRPr="001D4215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="00B22E53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га, яка розташована по вул. Миру, 3</w:t>
      </w:r>
      <w:r w:rsidR="00B22E53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B22E53" w:rsidRPr="001D421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B22E53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="00B22E53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F95FE5" w:rsidRPr="001D4215" w:rsidRDefault="00B22E53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F95FE5"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5047D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95FE5"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5047D8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95FE5"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95FE5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0,2400 га, яка розташована по вул. </w:t>
      </w:r>
      <w:proofErr w:type="spellStart"/>
      <w:r w:rsidR="00F95FE5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Потехіна</w:t>
      </w:r>
      <w:proofErr w:type="spellEnd"/>
      <w:r w:rsidR="00F95FE5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29 </w:t>
      </w:r>
      <w:r w:rsidR="00F95FE5"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межах міста </w:t>
      </w:r>
      <w:proofErr w:type="spellStart"/>
      <w:r w:rsidR="00F95FE5"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F95FE5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="00F95FE5" w:rsidRPr="001D42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</w:t>
      </w:r>
      <w:r w:rsidR="00F95FE5" w:rsidRPr="001D42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FE5" w:rsidRPr="001D4215" w:rsidRDefault="00F95FE5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>20. земельн</w:t>
      </w:r>
      <w:r w:rsidR="005047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5047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</w:t>
      </w:r>
      <w:r w:rsidR="005047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0,1500 га, яка розташована по вул. </w:t>
      </w:r>
      <w:proofErr w:type="spellStart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Святотроїцька</w:t>
      </w:r>
      <w:proofErr w:type="spellEnd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, 12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Pr="001D421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B74725" w:rsidRDefault="00F95FE5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797FFD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215" w:rsidRPr="001D421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221D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4215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21D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D4215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215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>площею 0,0100 га, яка розташована по вул. І. Франка, 2Б</w:t>
      </w:r>
      <w:r w:rsidR="001D4215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в межах міста </w:t>
      </w:r>
      <w:proofErr w:type="spellStart"/>
      <w:r w:rsidR="001D4215" w:rsidRPr="001D421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1D4215" w:rsidRPr="001D4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будівництва та обслуговування інших будівель громадської забудови</w:t>
      </w:r>
      <w:r w:rsidR="001D4215" w:rsidRPr="001D4215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- 03.15) – землі житлової та громадської забудови.</w:t>
      </w:r>
    </w:p>
    <w:p w:rsidR="00D5077F" w:rsidRPr="00D5077F" w:rsidRDefault="00D5077F" w:rsidP="00F2282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7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Другий квартал.</w:t>
      </w:r>
    </w:p>
    <w:p w:rsidR="00167235" w:rsidRPr="00797F6A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7235" w:rsidRPr="00797F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4725" w:rsidRPr="00797F6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74725" w:rsidRPr="009675F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земельні ділянки загальною  площею 271,1196  га, в тому числі: 31,1357 га, 78,2700 га, 18,5027 га, 8,0000 га, 8,3800 га, 20,6624 га, 57,6000 га та 48,5688</w:t>
      </w:r>
      <w:r w:rsidR="00B74725" w:rsidRPr="00797F6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га,</w:t>
      </w:r>
      <w:r w:rsidR="00B74725" w:rsidRPr="00797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розташовані за межами населеного пункту села </w:t>
      </w:r>
      <w:proofErr w:type="spellStart"/>
      <w:r w:rsidR="00B74725" w:rsidRPr="00797F6A">
        <w:rPr>
          <w:rFonts w:ascii="Times New Roman" w:eastAsia="Times New Roman" w:hAnsi="Times New Roman" w:cs="Times New Roman"/>
          <w:sz w:val="28"/>
          <w:szCs w:val="28"/>
          <w:lang w:val="uk-UA"/>
        </w:rPr>
        <w:t>Більківці</w:t>
      </w:r>
      <w:proofErr w:type="spellEnd"/>
      <w:r w:rsidR="00B74725" w:rsidRPr="00797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4725" w:rsidRPr="00797F6A">
        <w:rPr>
          <w:rFonts w:ascii="Times New Roman" w:eastAsia="Times New Roman" w:hAnsi="Times New Roman" w:cs="Times New Roman"/>
          <w:sz w:val="28"/>
          <w:szCs w:val="28"/>
          <w:lang w:val="uk-UA"/>
        </w:rPr>
        <w:t>Більковецького</w:t>
      </w:r>
      <w:proofErr w:type="spellEnd"/>
      <w:r w:rsidR="00B74725" w:rsidRPr="00797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4725" w:rsidRPr="00797F6A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B74725" w:rsidRPr="00797F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 (код КВЦПЗ –01.01) - землі сільськогосподарського призначення</w:t>
      </w:r>
      <w:r w:rsidR="00B74725" w:rsidRPr="00797F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725" w:rsidRPr="00F31939" w:rsidRDefault="00B74725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93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8436F4" w:rsidRPr="00F319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8436F4" w:rsidRPr="00F319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157,9000 га, яка розташована за межами населеного пункту села </w:t>
      </w:r>
      <w:proofErr w:type="spellStart"/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>Радівка</w:t>
      </w:r>
      <w:proofErr w:type="spellEnd"/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436F4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 (код КВЦПЗ – 01.01) - землі сільськогосподарського призначення</w:t>
      </w:r>
      <w:r w:rsidR="00F31939" w:rsidRPr="00F3193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31939" w:rsidRPr="00F31939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земельної ділянки 1822580900:10:000:0014</w:t>
      </w:r>
      <w:r w:rsidR="008436F4" w:rsidRPr="00F31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6F4" w:rsidRPr="00BF0E32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36F4" w:rsidRPr="00BF0E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8436F4" w:rsidRPr="00BF0E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8436F4" w:rsidRPr="00BF0E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22,4688 га, яка розташована за межами населеного пункту села </w:t>
      </w:r>
      <w:proofErr w:type="spellStart"/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>Радівка</w:t>
      </w:r>
      <w:proofErr w:type="spellEnd"/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436F4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 ведення товарного сільськогосподарського виробництва  (код КВЦПЗ – 01.01) - землі сільськогосподарського призначення</w:t>
      </w:r>
      <w:r w:rsidR="00BF0E32" w:rsidRPr="00BF0E32">
        <w:rPr>
          <w:rFonts w:ascii="Times New Roman" w:eastAsia="Times New Roman" w:hAnsi="Times New Roman" w:cs="Times New Roman"/>
          <w:sz w:val="28"/>
          <w:szCs w:val="28"/>
          <w:lang w:val="uk-UA"/>
        </w:rPr>
        <w:t>,кадастровий номер земельної ділянки 1822580900:04:000:0028</w:t>
      </w:r>
      <w:r w:rsidR="008436F4" w:rsidRPr="00BF0E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6F4" w:rsidRPr="00407B65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436F4" w:rsidRPr="00407B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8B0ECA" w:rsidRPr="00407B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8B0ECA" w:rsidRPr="00407B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26,0073 га, яка розташована за межами населеного пункту села </w:t>
      </w:r>
      <w:proofErr w:type="spellStart"/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>Борок</w:t>
      </w:r>
      <w:proofErr w:type="spellEnd"/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B0ECA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 ведення товарного сільськогосподарського виробництва  (код КВЦПЗ – 01.01) - землі сільськогосподарського призначення</w:t>
      </w:r>
      <w:r w:rsidR="00407B65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07B65" w:rsidRPr="00407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B65" w:rsidRPr="00407B65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 земельної ділянки 1822580900:06:000:0057</w:t>
      </w:r>
      <w:r w:rsidR="008B0ECA" w:rsidRPr="00407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ECA" w:rsidRPr="005478B4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B0ECA">
        <w:rPr>
          <w:sz w:val="28"/>
          <w:szCs w:val="28"/>
          <w:lang w:val="uk-UA"/>
        </w:rPr>
        <w:t xml:space="preserve">. </w:t>
      </w:r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35,6049 га, яка розташована за межами населеного пункту села </w:t>
      </w:r>
      <w:proofErr w:type="spellStart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Щигліївка</w:t>
      </w:r>
      <w:proofErr w:type="spellEnd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 ведення товарного сільськогосподарського виробництва  (код КВЦПЗ – 01.01) - землі сільськогосподарського призначення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ECA" w:rsidRPr="005478B4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24,3861 га, яка розташована за межами населеного пункту села </w:t>
      </w:r>
      <w:proofErr w:type="spellStart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B0ECA" w:rsidRPr="005478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 ведення товарного сільськогосподарського виробництва  (код КВЦПЗ – 01.01) - землі сільськогосподарського призначення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ECA" w:rsidRPr="005478B4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B0ECA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28,3000 га, яка розташована за межами населеного пункту села </w:t>
      </w:r>
      <w:proofErr w:type="spellStart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>Струцівка</w:t>
      </w:r>
      <w:proofErr w:type="spellEnd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Коростишівської міської ради для ведення товарного сільськогосподарського виробництва (код КВЦПЗ –01.01) - землі сільськогосподарського призначення.</w:t>
      </w:r>
    </w:p>
    <w:p w:rsidR="008A3269" w:rsidRPr="005478B4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. земельна ділянка площею 12,8564 га, яка розташована за межами населеного пункту села </w:t>
      </w:r>
      <w:proofErr w:type="spellStart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>Струцівка</w:t>
      </w:r>
      <w:proofErr w:type="spellEnd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 землі сільськогосподарського призначення.</w:t>
      </w:r>
    </w:p>
    <w:p w:rsidR="008A3269" w:rsidRPr="005478B4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A3269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11127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13,1617 га, яка розташована за межами населеного пункту села </w:t>
      </w:r>
      <w:proofErr w:type="spellStart"/>
      <w:r w:rsidR="00511127" w:rsidRPr="005478B4">
        <w:rPr>
          <w:rFonts w:ascii="Times New Roman" w:hAnsi="Times New Roman" w:cs="Times New Roman"/>
          <w:sz w:val="28"/>
          <w:szCs w:val="28"/>
          <w:lang w:val="uk-UA"/>
        </w:rPr>
        <w:t>Щигліївка</w:t>
      </w:r>
      <w:proofErr w:type="spellEnd"/>
      <w:r w:rsidR="00511127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127" w:rsidRPr="005478B4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511127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1127" w:rsidRPr="005478B4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511127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 землі сільськогосподарського призначення.</w:t>
      </w:r>
    </w:p>
    <w:p w:rsidR="00511127" w:rsidRPr="005478B4" w:rsidRDefault="00511127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8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107CD" w:rsidRPr="005478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107CD" w:rsidRPr="005478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 площею 28,0275 га, яка розташована за межами населеного пункту села  </w:t>
      </w:r>
      <w:proofErr w:type="spellStart"/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>Віленька</w:t>
      </w:r>
      <w:proofErr w:type="spellEnd"/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573AA" w:rsidRPr="005478B4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 землі сільськогосподарського призначення</w:t>
      </w:r>
    </w:p>
    <w:p w:rsidR="00E573AA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573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107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107C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E573AA">
        <w:rPr>
          <w:rFonts w:ascii="Times New Roman" w:hAnsi="Times New Roman" w:cs="Times New Roman"/>
          <w:sz w:val="28"/>
          <w:szCs w:val="28"/>
          <w:lang w:val="uk-UA"/>
        </w:rPr>
        <w:t>28,0275</w:t>
      </w:r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за межами населеного пункту села</w:t>
      </w:r>
      <w:r w:rsidR="00E573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E5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3AA">
        <w:rPr>
          <w:rFonts w:ascii="Times New Roman" w:hAnsi="Times New Roman" w:cs="Times New Roman"/>
          <w:sz w:val="28"/>
          <w:szCs w:val="28"/>
          <w:lang w:val="uk-UA"/>
        </w:rPr>
        <w:t>Віленька</w:t>
      </w:r>
      <w:proofErr w:type="spellEnd"/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3AA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E5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573AA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 (код КВЦПЗ –01.01) - землі сільськогосподарського призначення</w:t>
      </w:r>
    </w:p>
    <w:p w:rsidR="00E573AA" w:rsidRPr="006740B5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573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107CD" w:rsidRPr="006740B5">
        <w:rPr>
          <w:rFonts w:ascii="Times New Roman" w:hAnsi="Times New Roman" w:cs="Times New Roman"/>
          <w:sz w:val="27"/>
          <w:szCs w:val="27"/>
          <w:lang w:val="uk-UA"/>
        </w:rPr>
        <w:t xml:space="preserve">земельна ділянка площею 28,1644 га, </w:t>
      </w:r>
      <w:r w:rsidR="009107CD" w:rsidRPr="006740B5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9107CD" w:rsidRPr="006740B5">
        <w:rPr>
          <w:rFonts w:ascii="Times New Roman" w:hAnsi="Times New Roman" w:cs="Times New Roman"/>
          <w:sz w:val="28"/>
          <w:szCs w:val="28"/>
          <w:lang w:val="uk-UA"/>
        </w:rPr>
        <w:t>Радівка</w:t>
      </w:r>
      <w:proofErr w:type="spellEnd"/>
      <w:r w:rsidR="009107CD" w:rsidRPr="0067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7CD" w:rsidRPr="006740B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9107CD" w:rsidRPr="0067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7CD" w:rsidRPr="006740B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9107CD" w:rsidRPr="006740B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 (код КВЦПЗ –01.01) - землі сільськогосподарського призначення.</w:t>
      </w:r>
    </w:p>
    <w:p w:rsidR="006740B5" w:rsidRDefault="009675FE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740B5" w:rsidRPr="00EA2B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40B5">
        <w:rPr>
          <w:sz w:val="28"/>
          <w:szCs w:val="28"/>
          <w:lang w:val="uk-UA"/>
        </w:rPr>
        <w:t xml:space="preserve"> </w:t>
      </w:r>
      <w:r w:rsidR="00B90648" w:rsidRPr="00EA2BEB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20,2033 га, яка розташована за межами населеного пункту села  </w:t>
      </w:r>
      <w:proofErr w:type="spellStart"/>
      <w:r w:rsidR="00B90648" w:rsidRPr="00EA2BEB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B90648" w:rsidRPr="00EA2B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90648" w:rsidRPr="00EA2BEB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B90648" w:rsidRPr="00EA2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0648" w:rsidRPr="00EA2BEB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B90648" w:rsidRPr="00EA2BEB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 (код КВЦПЗ –01.01) - землі сільськогосподарського призначення</w:t>
      </w:r>
      <w:r w:rsidR="00EA2B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BEB" w:rsidRPr="00F4464E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A2BEB" w:rsidRPr="00F446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земельна ділянка площею 12,9375 га, яка розташована за межами населеного пункту села  Видумка  </w:t>
      </w:r>
      <w:proofErr w:type="spellStart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</w:t>
      </w:r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виробництва (код КВЦПЗ – 01.01) - землі сільськогосподарського призначення.</w:t>
      </w:r>
    </w:p>
    <w:p w:rsidR="00EB5118" w:rsidRPr="00F4464E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. земельна ділянка площею 21,0733 га, яка розташована за межами населеного пункту села </w:t>
      </w:r>
      <w:proofErr w:type="spellStart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>Кропивня</w:t>
      </w:r>
      <w:proofErr w:type="spellEnd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EB5118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 землі сільськогосподарського призначення</w:t>
      </w:r>
      <w:r w:rsidR="00277D6E" w:rsidRPr="00F446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D6E" w:rsidRPr="00F4464E" w:rsidRDefault="00D5077F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77D6E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9,4201 га, яка розташована за межами населеного пункту села </w:t>
      </w:r>
      <w:proofErr w:type="spellStart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>Голубівка</w:t>
      </w:r>
      <w:proofErr w:type="spellEnd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 землі сільськогосподарського призначення.</w:t>
      </w:r>
    </w:p>
    <w:p w:rsidR="001E0ECD" w:rsidRPr="00F4464E" w:rsidRDefault="009675FE" w:rsidP="00F2282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. земельна ділянка площею 13,1923 га, яка розташована за межами населеного пункту села </w:t>
      </w:r>
      <w:proofErr w:type="spellStart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>Голубівка</w:t>
      </w:r>
      <w:proofErr w:type="spellEnd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1E0ECD" w:rsidRPr="00F4464E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–01.01) - землі сільськогосподарського призначення.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E0ECD"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земельна ділянка площею 3,2866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AE13C8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1822581500:03:000:0189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C20EE2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19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28,6578 га, яка розташована за межами населеного пункту села </w:t>
      </w:r>
      <w:proofErr w:type="spellStart"/>
      <w:r w:rsidRPr="00504ED5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053FF2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1822580900:08:000:0037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053FF2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земельна ділянка площею 7,8474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Радівка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1822580900:09:000:0142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7A743E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 5,4904 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7F1E28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1822580900:08:000:0038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22</w:t>
      </w:r>
      <w:r w:rsidR="007A743E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7A743E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A743E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37,0567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Квітневого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7F1E28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1822583000:11:000:0140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A743E"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7A743E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A743E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9,8934 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Красилівка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Квітневого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351C42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1822583000:17:000:0518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D6EF7"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6D6EF7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6D6EF7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3,0559 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Борок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4E172D" w:rsidRPr="00504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308D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земельної ділянки 1822580900:04:000:0042.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D31FB"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1D31FB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D31FB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0,4071 га, яка розташована за межами населеного пункту міста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</w:t>
      </w:r>
      <w:r w:rsidR="001D31FB" w:rsidRPr="00504ED5">
        <w:rPr>
          <w:rFonts w:ascii="Times New Roman" w:hAnsi="Times New Roman" w:cs="Times New Roman"/>
          <w:sz w:val="28"/>
          <w:szCs w:val="28"/>
          <w:lang w:val="uk-UA"/>
        </w:rPr>
        <w:t>льськогосподарського призначення</w:t>
      </w:r>
      <w:r w:rsidR="00A16A89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1822510100:14:000:0127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D31FB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1D31FB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D31FB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9,1078 га, яка розташована за межами населеного пункту міста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8D2A8B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1822510100:08:000:0039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5,4286 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Радівка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7648FA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1822580900:05:000:0006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="00B95E02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0,0844 га, яка розташована за межами населеного пункту міста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A7462C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6,6719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Кропивня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Кропивнянського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виробництва (код КВЦПЗ – 01.01) - землі сільськогосподарського призначення</w:t>
      </w:r>
      <w:r w:rsidR="002B44E0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1822510100:04:000:0045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B95E02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0B348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26,0715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Онишпіль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3F3472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1822581600:03:000:0136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  <w:r w:rsidR="00B95E02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1,5732 га, яка розташована за межами населеного пункту міста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430C9D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1822510100:15:000:0057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0B348B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 4,9028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Щигліївка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430C9D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1822588700:10:000:0052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32</w:t>
      </w:r>
      <w:r w:rsidR="00B95E02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95E02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 5,6560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Стрижівка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430C9D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1822587000:04:000:0377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B95E02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33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B123E5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B123E5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 33,8751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Стрижівка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3D2EF8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1822587000:04:000:0296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B123E5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34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4,4075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Стрижівка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B3007C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1822587000:04:000:0374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161177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35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0,0890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Колодязьки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Стрижівського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986E77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1822587000:07:000:0354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161177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36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 4,7764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986E77" w:rsidRPr="00504ED5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1822580900:08:000:0039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2B3DE3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 6,9269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423020" w:rsidRPr="00504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4ED5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земельної ділянки 1822581500:02:000:0100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2B3DE3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1,4932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</w:t>
      </w:r>
      <w:r w:rsidR="009C7706" w:rsidRPr="00504E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земельної ділянки </w:t>
      </w:r>
      <w:r w:rsidR="009C7706" w:rsidRPr="00504ED5">
        <w:rPr>
          <w:rFonts w:ascii="Times New Roman" w:hAnsi="Times New Roman" w:cs="Times New Roman"/>
          <w:sz w:val="28"/>
          <w:szCs w:val="28"/>
          <w:lang w:val="uk-UA"/>
        </w:rPr>
        <w:t>1822581500:03:000:0186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EE2" w:rsidRPr="00504ED5" w:rsidRDefault="00DD2026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3,2021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1822581500:03:000:0187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346D59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5,3792 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Радівка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ділянки 1822580900:04:000:0045.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20,5433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1822581500:07:000:0034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346D59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B3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48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4,6310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1822581500:04:000:0037</w:t>
      </w:r>
      <w:r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0B348B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077F"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2,2599 га, яка розташована за межами населеного пункту села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Вільнянського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виробництва (код КВЦПЗ – 01.01) - землі сільськогосподарського призначення, кадастровий номер земельної ділянки 1822581500:03:000:0188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0B348B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44</w:t>
      </w:r>
      <w:r w:rsidR="00346D59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3,4126 га, яка розташована за межами населеного пункту села  Видумка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Кропивнянський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1822588700:10:000:0231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0B348B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6D59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45</w:t>
      </w:r>
      <w:r w:rsidR="00346D59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7,4451 га, яка розташована за межами населеного пункту села  Видумка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Кропивнянський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1822583600:07:000:0256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0B348B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6D59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346D59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5,0660 га, яка розташована за межами населеного пункту села  Видумка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Кропивнянський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1822588700:10:000:0232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0B348B" w:rsidP="00504ED5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346D59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077F">
        <w:rPr>
          <w:rFonts w:ascii="Times New Roman" w:eastAsia="Calibri" w:hAnsi="Times New Roman" w:cs="Times New Roman"/>
          <w:sz w:val="28"/>
          <w:szCs w:val="28"/>
          <w:lang w:val="uk-UA"/>
        </w:rPr>
        <w:t>47</w:t>
      </w:r>
      <w:r w:rsidR="00346D59" w:rsidRPr="00504ED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6,1555 га, яка розташована за межами населеного пункту міста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1822510100:10:000:0092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20EE2" w:rsidRPr="00504ED5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46D59" w:rsidRPr="00504ED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площею 0,9759 га, яка розташована за межами населеного пункту міста </w:t>
      </w:r>
      <w:proofErr w:type="spellStart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C20EE2" w:rsidRPr="00504ED5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 земельної ділянки 1822510100:10:000:0093. </w:t>
      </w:r>
    </w:p>
    <w:p w:rsidR="00D5077F" w:rsidRDefault="00D5077F" w:rsidP="00504ED5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4AE" w:rsidRPr="00DC4ED6" w:rsidRDefault="005014AE">
      <w:pPr>
        <w:rPr>
          <w:lang w:val="uk-UA"/>
        </w:rPr>
      </w:pPr>
      <w:bookmarkStart w:id="0" w:name="_GoBack"/>
      <w:bookmarkEnd w:id="0"/>
    </w:p>
    <w:sectPr w:rsidR="005014AE" w:rsidRPr="00DC4ED6" w:rsidSect="00191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405"/>
    <w:multiLevelType w:val="multilevel"/>
    <w:tmpl w:val="13EC8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0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1" w15:restartNumberingAfterBreak="0">
    <w:nsid w:val="28226536"/>
    <w:multiLevelType w:val="hybridMultilevel"/>
    <w:tmpl w:val="51A2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77A7"/>
    <w:multiLevelType w:val="hybridMultilevel"/>
    <w:tmpl w:val="A05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1E83"/>
    <w:multiLevelType w:val="hybridMultilevel"/>
    <w:tmpl w:val="7AD6E9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55E4"/>
    <w:multiLevelType w:val="hybridMultilevel"/>
    <w:tmpl w:val="CBFE51DE"/>
    <w:lvl w:ilvl="0" w:tplc="F8E03D1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546CEC"/>
    <w:multiLevelType w:val="multilevel"/>
    <w:tmpl w:val="13EC8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0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4ED6"/>
    <w:rsid w:val="00031002"/>
    <w:rsid w:val="00035F6C"/>
    <w:rsid w:val="00052999"/>
    <w:rsid w:val="00053FF2"/>
    <w:rsid w:val="00071DAC"/>
    <w:rsid w:val="000B348B"/>
    <w:rsid w:val="00115100"/>
    <w:rsid w:val="001263E0"/>
    <w:rsid w:val="001405BA"/>
    <w:rsid w:val="00161177"/>
    <w:rsid w:val="00164EAD"/>
    <w:rsid w:val="00167235"/>
    <w:rsid w:val="0019106B"/>
    <w:rsid w:val="001C33F0"/>
    <w:rsid w:val="001D2463"/>
    <w:rsid w:val="001D31FB"/>
    <w:rsid w:val="001D4215"/>
    <w:rsid w:val="001E0ECD"/>
    <w:rsid w:val="001F3B83"/>
    <w:rsid w:val="0020132E"/>
    <w:rsid w:val="00221D8C"/>
    <w:rsid w:val="0024349C"/>
    <w:rsid w:val="002635E8"/>
    <w:rsid w:val="00277D6E"/>
    <w:rsid w:val="002A5458"/>
    <w:rsid w:val="002B3DE3"/>
    <w:rsid w:val="002B44E0"/>
    <w:rsid w:val="002E5530"/>
    <w:rsid w:val="003351A0"/>
    <w:rsid w:val="00346D59"/>
    <w:rsid w:val="00351C42"/>
    <w:rsid w:val="00381210"/>
    <w:rsid w:val="003C053E"/>
    <w:rsid w:val="003D2EF8"/>
    <w:rsid w:val="003F3472"/>
    <w:rsid w:val="00405443"/>
    <w:rsid w:val="00407B65"/>
    <w:rsid w:val="00423020"/>
    <w:rsid w:val="00430C9D"/>
    <w:rsid w:val="00463DAF"/>
    <w:rsid w:val="00493723"/>
    <w:rsid w:val="004D72DF"/>
    <w:rsid w:val="004E172D"/>
    <w:rsid w:val="005014AE"/>
    <w:rsid w:val="005047D8"/>
    <w:rsid w:val="00504ED5"/>
    <w:rsid w:val="00511127"/>
    <w:rsid w:val="00520C65"/>
    <w:rsid w:val="005478B4"/>
    <w:rsid w:val="0056334A"/>
    <w:rsid w:val="005E4B92"/>
    <w:rsid w:val="006356EF"/>
    <w:rsid w:val="006740B5"/>
    <w:rsid w:val="00681EA9"/>
    <w:rsid w:val="0069286C"/>
    <w:rsid w:val="006D571A"/>
    <w:rsid w:val="006D6EF7"/>
    <w:rsid w:val="00731A27"/>
    <w:rsid w:val="00742AE2"/>
    <w:rsid w:val="007648FA"/>
    <w:rsid w:val="00777184"/>
    <w:rsid w:val="00797F6A"/>
    <w:rsid w:val="00797FFD"/>
    <w:rsid w:val="007A743E"/>
    <w:rsid w:val="007B4AD0"/>
    <w:rsid w:val="007D4051"/>
    <w:rsid w:val="007F1E28"/>
    <w:rsid w:val="00803B04"/>
    <w:rsid w:val="008050E7"/>
    <w:rsid w:val="008436F4"/>
    <w:rsid w:val="00893EF4"/>
    <w:rsid w:val="008A3269"/>
    <w:rsid w:val="008B0ECA"/>
    <w:rsid w:val="008B3425"/>
    <w:rsid w:val="008C3177"/>
    <w:rsid w:val="008D2A8B"/>
    <w:rsid w:val="009107CD"/>
    <w:rsid w:val="009675FE"/>
    <w:rsid w:val="009762E7"/>
    <w:rsid w:val="00986E77"/>
    <w:rsid w:val="009B08E7"/>
    <w:rsid w:val="009C7706"/>
    <w:rsid w:val="009D17DD"/>
    <w:rsid w:val="00A16A89"/>
    <w:rsid w:val="00A7462C"/>
    <w:rsid w:val="00A90B02"/>
    <w:rsid w:val="00AD3531"/>
    <w:rsid w:val="00AD41A0"/>
    <w:rsid w:val="00AE13C8"/>
    <w:rsid w:val="00B123E5"/>
    <w:rsid w:val="00B22E53"/>
    <w:rsid w:val="00B3007C"/>
    <w:rsid w:val="00B74725"/>
    <w:rsid w:val="00B81E9C"/>
    <w:rsid w:val="00B90648"/>
    <w:rsid w:val="00B9066D"/>
    <w:rsid w:val="00B95E02"/>
    <w:rsid w:val="00BA74EA"/>
    <w:rsid w:val="00BC476B"/>
    <w:rsid w:val="00BF0E32"/>
    <w:rsid w:val="00BF5958"/>
    <w:rsid w:val="00C01CB2"/>
    <w:rsid w:val="00C109F8"/>
    <w:rsid w:val="00C12472"/>
    <w:rsid w:val="00C20EE2"/>
    <w:rsid w:val="00C37354"/>
    <w:rsid w:val="00C37836"/>
    <w:rsid w:val="00C9615A"/>
    <w:rsid w:val="00CB7873"/>
    <w:rsid w:val="00CC0CA0"/>
    <w:rsid w:val="00CC3048"/>
    <w:rsid w:val="00CC6AC8"/>
    <w:rsid w:val="00D0303C"/>
    <w:rsid w:val="00D16C41"/>
    <w:rsid w:val="00D40229"/>
    <w:rsid w:val="00D5077F"/>
    <w:rsid w:val="00D53E7C"/>
    <w:rsid w:val="00D63981"/>
    <w:rsid w:val="00D72AE3"/>
    <w:rsid w:val="00D8308D"/>
    <w:rsid w:val="00DC4ED6"/>
    <w:rsid w:val="00DD2026"/>
    <w:rsid w:val="00DE4814"/>
    <w:rsid w:val="00DE5BAD"/>
    <w:rsid w:val="00E019DC"/>
    <w:rsid w:val="00E1414F"/>
    <w:rsid w:val="00E143DB"/>
    <w:rsid w:val="00E573AA"/>
    <w:rsid w:val="00E66357"/>
    <w:rsid w:val="00EA2BEB"/>
    <w:rsid w:val="00EB2154"/>
    <w:rsid w:val="00EB5118"/>
    <w:rsid w:val="00ED53B2"/>
    <w:rsid w:val="00F2282B"/>
    <w:rsid w:val="00F27EFB"/>
    <w:rsid w:val="00F31939"/>
    <w:rsid w:val="00F4464E"/>
    <w:rsid w:val="00F62615"/>
    <w:rsid w:val="00F838C2"/>
    <w:rsid w:val="00F95FE5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4DCE"/>
  <w15:docId w15:val="{9D771CFE-3799-443A-912D-4519D2E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rsid w:val="00F228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282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2282B"/>
  </w:style>
  <w:style w:type="paragraph" w:customStyle="1" w:styleId="Normal1">
    <w:name w:val="Normal1"/>
    <w:rsid w:val="00F2282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footer"/>
    <w:basedOn w:val="a"/>
    <w:link w:val="a7"/>
    <w:rsid w:val="00F2282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2282B"/>
    <w:rPr>
      <w:rFonts w:ascii="Times New Roman" w:eastAsia="Times New Roman" w:hAnsi="Times New Roman" w:cs="Times New Roman"/>
      <w:sz w:val="20"/>
      <w:szCs w:val="20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F2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2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43E3-ED29-4125-8A67-2F6C43D1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14429</Words>
  <Characters>8225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work5544</cp:lastModifiedBy>
  <cp:revision>173</cp:revision>
  <dcterms:created xsi:type="dcterms:W3CDTF">2022-09-20T08:54:00Z</dcterms:created>
  <dcterms:modified xsi:type="dcterms:W3CDTF">2022-09-22T06:08:00Z</dcterms:modified>
</cp:coreProperties>
</file>